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4D5705" w:rsidP="001E5FF0">
      <w:pPr>
        <w:jc w:val="center"/>
        <w:rPr>
          <w:rFonts w:hint="eastAsia"/>
          <w:b/>
          <w:sz w:val="52"/>
          <w:szCs w:val="52"/>
        </w:rPr>
      </w:pPr>
      <w:r w:rsidRPr="004D5705">
        <w:rPr>
          <w:rFonts w:hint="eastAsia"/>
          <w:b/>
          <w:sz w:val="52"/>
          <w:szCs w:val="52"/>
        </w:rPr>
        <w:t>新会员简介</w:t>
      </w:r>
    </w:p>
    <w:p w:rsidR="004D5705" w:rsidRDefault="004D5705" w:rsidP="001E5FF0">
      <w:pPr>
        <w:jc w:val="center"/>
        <w:rPr>
          <w:rFonts w:hint="eastAsia"/>
          <w:b/>
          <w:sz w:val="36"/>
          <w:szCs w:val="36"/>
        </w:rPr>
      </w:pPr>
    </w:p>
    <w:p w:rsidR="001E5FF0" w:rsidRPr="009C5AC1" w:rsidRDefault="001E5FF0" w:rsidP="001E5FF0">
      <w:pPr>
        <w:jc w:val="center"/>
        <w:rPr>
          <w:b/>
          <w:sz w:val="36"/>
          <w:szCs w:val="36"/>
        </w:rPr>
      </w:pPr>
      <w:r w:rsidRPr="009C5AC1">
        <w:rPr>
          <w:rFonts w:hint="eastAsia"/>
          <w:b/>
          <w:sz w:val="36"/>
          <w:szCs w:val="36"/>
        </w:rPr>
        <w:t>中</w:t>
      </w:r>
      <w:proofErr w:type="gramStart"/>
      <w:r w:rsidRPr="009C5AC1">
        <w:rPr>
          <w:rFonts w:hint="eastAsia"/>
          <w:b/>
          <w:sz w:val="36"/>
          <w:szCs w:val="36"/>
        </w:rPr>
        <w:t>昊</w:t>
      </w:r>
      <w:proofErr w:type="gramEnd"/>
      <w:r w:rsidRPr="009C5AC1">
        <w:rPr>
          <w:rFonts w:hint="eastAsia"/>
          <w:b/>
          <w:sz w:val="36"/>
          <w:szCs w:val="36"/>
        </w:rPr>
        <w:t>国际贸易有限公司简介</w:t>
      </w:r>
    </w:p>
    <w:p w:rsidR="00AB2B9F" w:rsidRDefault="00AB2B9F" w:rsidP="001E5FF0">
      <w:pPr>
        <w:jc w:val="center"/>
        <w:rPr>
          <w:sz w:val="36"/>
          <w:szCs w:val="36"/>
        </w:rPr>
      </w:pPr>
    </w:p>
    <w:p w:rsidR="001E5FF0" w:rsidRDefault="001E5FF0" w:rsidP="001E5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E5FF0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1E5FF0">
        <w:rPr>
          <w:rFonts w:ascii="仿宋" w:eastAsia="仿宋" w:hAnsi="仿宋" w:hint="eastAsia"/>
          <w:sz w:val="32"/>
          <w:szCs w:val="32"/>
        </w:rPr>
        <w:t>昊</w:t>
      </w:r>
      <w:proofErr w:type="gramEnd"/>
      <w:r w:rsidRPr="001E5FF0">
        <w:rPr>
          <w:rFonts w:ascii="仿宋" w:eastAsia="仿宋" w:hAnsi="仿宋" w:hint="eastAsia"/>
          <w:sz w:val="32"/>
          <w:szCs w:val="32"/>
        </w:rPr>
        <w:t>国际贸易有限公司</w:t>
      </w:r>
      <w:r>
        <w:rPr>
          <w:rFonts w:ascii="仿宋" w:eastAsia="仿宋" w:hAnsi="仿宋" w:hint="eastAsia"/>
          <w:sz w:val="32"/>
          <w:szCs w:val="32"/>
        </w:rPr>
        <w:t>成立于2002年1</w:t>
      </w:r>
      <w:r w:rsidR="00AD166F">
        <w:rPr>
          <w:rFonts w:ascii="仿宋" w:eastAsia="仿宋" w:hAnsi="仿宋" w:hint="eastAsia"/>
          <w:sz w:val="32"/>
          <w:szCs w:val="32"/>
        </w:rPr>
        <w:t>月，现为</w:t>
      </w:r>
      <w:r>
        <w:rPr>
          <w:rFonts w:ascii="仿宋" w:eastAsia="仿宋" w:hAnsi="仿宋" w:hint="eastAsia"/>
          <w:sz w:val="32"/>
          <w:szCs w:val="32"/>
        </w:rPr>
        <w:t>中国</w:t>
      </w:r>
      <w:proofErr w:type="gramStart"/>
      <w:r>
        <w:rPr>
          <w:rFonts w:ascii="仿宋" w:eastAsia="仿宋" w:hAnsi="仿宋" w:hint="eastAsia"/>
          <w:sz w:val="32"/>
          <w:szCs w:val="32"/>
        </w:rPr>
        <w:t>昊</w:t>
      </w:r>
      <w:proofErr w:type="gramEnd"/>
      <w:r>
        <w:rPr>
          <w:rFonts w:ascii="仿宋" w:eastAsia="仿宋" w:hAnsi="仿宋" w:hint="eastAsia"/>
          <w:sz w:val="32"/>
          <w:szCs w:val="32"/>
        </w:rPr>
        <w:t>华化工集团股份有限的全资子公司，主要从事化工产品的进出口业务，公司注册资金3000万元。</w:t>
      </w:r>
    </w:p>
    <w:p w:rsidR="001E5FF0" w:rsidRDefault="001E5FF0" w:rsidP="0065333C">
      <w:pPr>
        <w:tabs>
          <w:tab w:val="left" w:pos="63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公司拥有易制毒化学品、危险化学品经营资质，具有国家颁发的三乙醇胺和甲基-二乙醇胺的专项经营权。主要从事化学品的进出口贸易，经营领域涉及到特殊化学品、基础化工产品、精细化工产品、氟化工产品及磷化工产品，以及成套技术和设备、建筑材料等，并且不断开发新产品新客户。</w:t>
      </w:r>
    </w:p>
    <w:p w:rsidR="003632EB" w:rsidRDefault="001E5FF0" w:rsidP="001E5FF0">
      <w:pPr>
        <w:tabs>
          <w:tab w:val="left" w:pos="79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公司拥有2</w:t>
      </w:r>
      <w:r w:rsidR="00C5385C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名员工组成的精干专业团队</w:t>
      </w:r>
      <w:r w:rsidR="003632EB">
        <w:rPr>
          <w:rFonts w:ascii="仿宋" w:eastAsia="仿宋" w:hAnsi="仿宋" w:hint="eastAsia"/>
          <w:sz w:val="32"/>
          <w:szCs w:val="32"/>
        </w:rPr>
        <w:t>。坚持面向市场，不断开拓，以优质服务积累了良好的市场信誉。公司坚持抓管理、调结构、重创新，在醇胺、磷产品等方面做出了自己的特色和优势。公司坚持探索，形成了严格的风险控制机制和业务流程，在杜绝</w:t>
      </w:r>
      <w:r w:rsidR="00B06A33">
        <w:rPr>
          <w:rFonts w:ascii="仿宋" w:eastAsia="仿宋" w:hAnsi="仿宋" w:hint="eastAsia"/>
          <w:sz w:val="32"/>
          <w:szCs w:val="32"/>
        </w:rPr>
        <w:t>经营</w:t>
      </w:r>
      <w:r w:rsidR="003632EB">
        <w:rPr>
          <w:rFonts w:ascii="仿宋" w:eastAsia="仿宋" w:hAnsi="仿宋" w:hint="eastAsia"/>
          <w:sz w:val="32"/>
          <w:szCs w:val="32"/>
        </w:rPr>
        <w:t>风险的同时，提高了持续盈利能力。</w:t>
      </w:r>
    </w:p>
    <w:p w:rsidR="00F54D3B" w:rsidRDefault="003632EB" w:rsidP="003632EB">
      <w:pPr>
        <w:tabs>
          <w:tab w:val="left" w:pos="795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 w:rsidR="00901DF9">
        <w:rPr>
          <w:rFonts w:ascii="仿宋" w:eastAsia="仿宋" w:hAnsi="仿宋" w:hint="eastAsia"/>
          <w:sz w:val="32"/>
          <w:szCs w:val="32"/>
        </w:rPr>
        <w:t>公司坚持把与</w:t>
      </w:r>
      <w:r w:rsidR="00AD166F">
        <w:rPr>
          <w:rFonts w:ascii="仿宋" w:eastAsia="仿宋" w:hAnsi="仿宋" w:hint="eastAsia"/>
          <w:sz w:val="32"/>
          <w:szCs w:val="32"/>
        </w:rPr>
        <w:t>大型</w:t>
      </w:r>
      <w:r>
        <w:rPr>
          <w:rFonts w:ascii="仿宋" w:eastAsia="仿宋" w:hAnsi="仿宋" w:hint="eastAsia"/>
          <w:sz w:val="32"/>
          <w:szCs w:val="32"/>
        </w:rPr>
        <w:t>跨国公司、国内优质大客户</w:t>
      </w:r>
      <w:r w:rsidR="00901DF9">
        <w:rPr>
          <w:rFonts w:ascii="仿宋" w:eastAsia="仿宋" w:hAnsi="仿宋" w:hint="eastAsia"/>
          <w:sz w:val="32"/>
          <w:szCs w:val="32"/>
        </w:rPr>
        <w:t>合作双赢</w:t>
      </w:r>
      <w:r>
        <w:rPr>
          <w:rFonts w:ascii="仿宋" w:eastAsia="仿宋" w:hAnsi="仿宋" w:hint="eastAsia"/>
          <w:sz w:val="32"/>
          <w:szCs w:val="32"/>
        </w:rPr>
        <w:t>作为重要的经营战略，持之以恒提高服务水平和客户管理水平，在化学品贸易市场创立了让客户满意、信任的品牌形象。经过</w:t>
      </w:r>
      <w:r w:rsidR="00AB2B9F">
        <w:rPr>
          <w:rFonts w:ascii="仿宋" w:eastAsia="仿宋" w:hAnsi="仿宋" w:hint="eastAsia"/>
          <w:sz w:val="32"/>
          <w:szCs w:val="32"/>
        </w:rPr>
        <w:t>十多年的努力，公司已在国内外建立起较为稳定的</w:t>
      </w:r>
      <w:r w:rsidR="00AB2B9F">
        <w:rPr>
          <w:rFonts w:ascii="仿宋" w:eastAsia="仿宋" w:hAnsi="仿宋" w:hint="eastAsia"/>
          <w:sz w:val="32"/>
          <w:szCs w:val="32"/>
        </w:rPr>
        <w:lastRenderedPageBreak/>
        <w:t>采购与销售</w:t>
      </w:r>
      <w:r w:rsidR="00901DF9">
        <w:rPr>
          <w:rFonts w:ascii="仿宋" w:eastAsia="仿宋" w:hAnsi="仿宋" w:hint="eastAsia"/>
          <w:sz w:val="32"/>
          <w:szCs w:val="32"/>
        </w:rPr>
        <w:t>渠道</w:t>
      </w:r>
      <w:r w:rsidR="00AB2B9F">
        <w:rPr>
          <w:rFonts w:ascii="仿宋" w:eastAsia="仿宋" w:hAnsi="仿宋" w:hint="eastAsia"/>
          <w:sz w:val="32"/>
          <w:szCs w:val="32"/>
        </w:rPr>
        <w:t>，与美国、德国、韩国、日本、香港、台湾等几十个国家和地区的近200多家企业，建立起长期稳定的合作关系，为</w:t>
      </w:r>
      <w:r w:rsidR="00901DF9">
        <w:rPr>
          <w:rFonts w:ascii="仿宋" w:eastAsia="仿宋" w:hAnsi="仿宋" w:hint="eastAsia"/>
          <w:sz w:val="32"/>
          <w:szCs w:val="32"/>
        </w:rPr>
        <w:t>公司持续</w:t>
      </w:r>
      <w:r w:rsidR="00AB2B9F">
        <w:rPr>
          <w:rFonts w:ascii="仿宋" w:eastAsia="仿宋" w:hAnsi="仿宋" w:hint="eastAsia"/>
          <w:sz w:val="32"/>
          <w:szCs w:val="32"/>
        </w:rPr>
        <w:t>发展打下了坚实的基础。</w:t>
      </w:r>
    </w:p>
    <w:p w:rsidR="004D5705" w:rsidRDefault="004D5705" w:rsidP="003632EB">
      <w:pPr>
        <w:tabs>
          <w:tab w:val="left" w:pos="795"/>
        </w:tabs>
        <w:rPr>
          <w:rFonts w:ascii="仿宋" w:eastAsia="仿宋" w:hAnsi="仿宋" w:hint="eastAsia"/>
          <w:sz w:val="32"/>
          <w:szCs w:val="32"/>
        </w:rPr>
      </w:pPr>
    </w:p>
    <w:p w:rsidR="004D5705" w:rsidRPr="004D5705" w:rsidRDefault="004D5705" w:rsidP="004D5705">
      <w:pPr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4D5705">
        <w:rPr>
          <w:rFonts w:ascii="Times New Roman" w:eastAsia="宋体" w:hAnsi="Times New Roman" w:cs="Times New Roman" w:hint="eastAsia"/>
          <w:b/>
          <w:sz w:val="36"/>
          <w:szCs w:val="36"/>
        </w:rPr>
        <w:t>北京霍里思特科技有限公司简介</w:t>
      </w:r>
    </w:p>
    <w:p w:rsidR="004D5705" w:rsidRPr="004D5705" w:rsidRDefault="004D5705" w:rsidP="004D5705">
      <w:pPr>
        <w:ind w:firstLineChars="196" w:firstLine="627"/>
        <w:rPr>
          <w:rFonts w:ascii="仿宋" w:eastAsia="仿宋" w:hAnsi="仿宋" w:cs="Times New Roman" w:hint="eastAsia"/>
          <w:sz w:val="32"/>
          <w:szCs w:val="32"/>
        </w:rPr>
      </w:pPr>
      <w:r w:rsidRPr="004D5705">
        <w:rPr>
          <w:rFonts w:ascii="仿宋" w:eastAsia="仿宋" w:hAnsi="仿宋" w:cs="Times New Roman" w:hint="eastAsia"/>
          <w:sz w:val="32"/>
          <w:szCs w:val="32"/>
        </w:rPr>
        <w:t>北京霍里思特科技有限公司是专业致力于X射线相关电子学产品研发和系统解决方案的国家高新企业。创始团队源于清华大学精密仪器系国家重点实验室与清华大学类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脑计算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研究中心。</w:t>
      </w:r>
    </w:p>
    <w:p w:rsidR="004D5705" w:rsidRPr="004D5705" w:rsidRDefault="004D5705" w:rsidP="004D5705">
      <w:pPr>
        <w:ind w:firstLineChars="196" w:firstLine="627"/>
        <w:rPr>
          <w:rFonts w:ascii="仿宋" w:eastAsia="仿宋" w:hAnsi="仿宋" w:cs="Times New Roman" w:hint="eastAsia"/>
          <w:sz w:val="32"/>
          <w:szCs w:val="32"/>
        </w:rPr>
      </w:pPr>
      <w:r w:rsidRPr="004D5705">
        <w:rPr>
          <w:rFonts w:ascii="仿宋" w:eastAsia="仿宋" w:hAnsi="仿宋" w:cs="Times New Roman" w:hint="eastAsia"/>
          <w:sz w:val="32"/>
          <w:szCs w:val="32"/>
        </w:rPr>
        <w:t>至2006年成立以来，团队自主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研发多项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基于X射线的工业无损检测技术和方案，广泛用于煤炭、食品、汽车等行业的质量检测以及环保资源、矿石等分选与回收。2015年公司基于多年积累的X射线技术，立项开发自动化智能在线分选机。2018年初该机型成功应用于中国五矿锡矿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山闪锌锑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业，为客户每年创造效益数千万元。公司现有多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款多种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配置的分选设备，广泛应用于矿石的分选领域，可实现预先抛废、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尾矿提精等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功能。公司聚集了光学、精密仪器、电子、通讯、模式识别等前沿学科的顶尖人才，核心团队成员具有清华大学学硕士或博士学位，曾就职机构包括GE、ABB、EWC、Cadence、三星、清华同行、中科院等世界级研发和科研机构。公司年产XNDT－104系列分选机100台，建有完备的研发、生产、试验体系，在北京大兴建有2000M</w:t>
      </w:r>
      <w:r w:rsidRPr="004D570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4D5705">
        <w:rPr>
          <w:rFonts w:ascii="仿宋" w:eastAsia="仿宋" w:hAnsi="仿宋" w:cs="Times New Roman" w:hint="eastAsia"/>
          <w:sz w:val="32"/>
          <w:szCs w:val="32"/>
        </w:rPr>
        <w:t>工业实验室，可完成30</w:t>
      </w:r>
      <w:r w:rsidRPr="004D5705">
        <w:rPr>
          <w:rFonts w:ascii="仿宋" w:eastAsia="仿宋" w:hAnsi="仿宋" w:cs="Times New Roman" w:hint="eastAsia"/>
          <w:sz w:val="32"/>
          <w:szCs w:val="32"/>
        </w:rPr>
        <w:lastRenderedPageBreak/>
        <w:t>吨／年级大循环半工业试验，在浙江湖州安吉一期4000 M</w:t>
      </w:r>
      <w:r w:rsidRPr="004D5705">
        <w:rPr>
          <w:rFonts w:ascii="仿宋" w:eastAsia="仿宋" w:hAnsi="仿宋" w:cs="Times New Roman" w:hint="eastAsia"/>
          <w:sz w:val="32"/>
          <w:szCs w:val="32"/>
          <w:vertAlign w:val="superscript"/>
        </w:rPr>
        <w:t>2</w:t>
      </w:r>
      <w:r w:rsidRPr="004D5705">
        <w:rPr>
          <w:rFonts w:ascii="仿宋" w:eastAsia="仿宋" w:hAnsi="仿宋" w:cs="Times New Roman" w:hint="eastAsia"/>
          <w:sz w:val="32"/>
          <w:szCs w:val="32"/>
        </w:rPr>
        <w:t>生产组装车间已投入运营，二期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万平米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车间正在规划建设中。</w:t>
      </w:r>
      <w:bookmarkStart w:id="0" w:name="_GoBack"/>
      <w:bookmarkEnd w:id="0"/>
    </w:p>
    <w:p w:rsidR="004D5705" w:rsidRPr="004D5705" w:rsidRDefault="004D5705" w:rsidP="004D5705">
      <w:pPr>
        <w:ind w:firstLineChars="196" w:firstLine="627"/>
        <w:rPr>
          <w:rFonts w:ascii="仿宋" w:eastAsia="仿宋" w:hAnsi="仿宋" w:cs="Times New Roman" w:hint="eastAsia"/>
          <w:sz w:val="32"/>
          <w:szCs w:val="32"/>
        </w:rPr>
      </w:pPr>
      <w:r w:rsidRPr="004D5705">
        <w:rPr>
          <w:rFonts w:ascii="仿宋" w:eastAsia="仿宋" w:hAnsi="仿宋" w:cs="Times New Roman" w:hint="eastAsia"/>
          <w:sz w:val="32"/>
          <w:szCs w:val="32"/>
        </w:rPr>
        <w:t>公司拥有多项实用技术专利和发明专利，获北京市科委“高新企业证书”，获第四届清华校友三</w:t>
      </w:r>
      <w:proofErr w:type="gramStart"/>
      <w:r w:rsidRPr="004D5705">
        <w:rPr>
          <w:rFonts w:ascii="仿宋" w:eastAsia="仿宋" w:hAnsi="仿宋" w:cs="Times New Roman" w:hint="eastAsia"/>
          <w:sz w:val="32"/>
          <w:szCs w:val="32"/>
        </w:rPr>
        <w:t>创大赛</w:t>
      </w:r>
      <w:proofErr w:type="gramEnd"/>
      <w:r w:rsidRPr="004D5705">
        <w:rPr>
          <w:rFonts w:ascii="仿宋" w:eastAsia="仿宋" w:hAnsi="仿宋" w:cs="Times New Roman" w:hint="eastAsia"/>
          <w:sz w:val="32"/>
          <w:szCs w:val="32"/>
        </w:rPr>
        <w:t>总决赛“第三名”和总决赛“十强奖”。公司秉承“创新、专注、诚信、开放”的企业精神，愿以科技为先导、创新为桥梁，共同打造中国矿业加工智能化的新未来。</w:t>
      </w:r>
    </w:p>
    <w:p w:rsidR="004D5705" w:rsidRPr="004D5705" w:rsidRDefault="004D5705" w:rsidP="003632EB">
      <w:pPr>
        <w:tabs>
          <w:tab w:val="left" w:pos="795"/>
        </w:tabs>
        <w:rPr>
          <w:rFonts w:ascii="仿宋" w:eastAsia="仿宋" w:hAnsi="仿宋"/>
          <w:sz w:val="32"/>
          <w:szCs w:val="32"/>
        </w:rPr>
      </w:pPr>
    </w:p>
    <w:sectPr w:rsidR="004D5705" w:rsidRPr="004D5705" w:rsidSect="00F54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2C" w:rsidRDefault="00F33B2C" w:rsidP="009C5AC1">
      <w:r>
        <w:separator/>
      </w:r>
    </w:p>
  </w:endnote>
  <w:endnote w:type="continuationSeparator" w:id="0">
    <w:p w:rsidR="00F33B2C" w:rsidRDefault="00F33B2C" w:rsidP="009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2C" w:rsidRDefault="00F33B2C" w:rsidP="009C5AC1">
      <w:r>
        <w:separator/>
      </w:r>
    </w:p>
  </w:footnote>
  <w:footnote w:type="continuationSeparator" w:id="0">
    <w:p w:rsidR="00F33B2C" w:rsidRDefault="00F33B2C" w:rsidP="009C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FF0"/>
    <w:rsid w:val="001E5FF0"/>
    <w:rsid w:val="003632EB"/>
    <w:rsid w:val="004D5705"/>
    <w:rsid w:val="0065333C"/>
    <w:rsid w:val="008212A6"/>
    <w:rsid w:val="00870D42"/>
    <w:rsid w:val="00901DF9"/>
    <w:rsid w:val="009C5576"/>
    <w:rsid w:val="009C5AC1"/>
    <w:rsid w:val="00AB2B9F"/>
    <w:rsid w:val="00AD166F"/>
    <w:rsid w:val="00B06A33"/>
    <w:rsid w:val="00B90F49"/>
    <w:rsid w:val="00BC5E42"/>
    <w:rsid w:val="00C5385C"/>
    <w:rsid w:val="00F33B2C"/>
    <w:rsid w:val="00F5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姜志钢</dc:creator>
  <cp:lastModifiedBy>DONGZQ</cp:lastModifiedBy>
  <cp:revision>11</cp:revision>
  <dcterms:created xsi:type="dcterms:W3CDTF">2017-03-28T08:15:00Z</dcterms:created>
  <dcterms:modified xsi:type="dcterms:W3CDTF">2020-09-15T06:58:00Z</dcterms:modified>
</cp:coreProperties>
</file>